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BD" w:rsidRDefault="000149BD" w:rsidP="000149BD">
      <w:pPr>
        <w:tabs>
          <w:tab w:val="left" w:pos="2154"/>
        </w:tabs>
        <w:rPr>
          <w:rFonts w:ascii="Avenir LT Std 55 Roman" w:eastAsia="Times New Roman" w:hAnsi="Avenir LT Std 55 Roman" w:cs="Arial"/>
          <w:b/>
          <w:bCs/>
          <w:caps/>
          <w:color w:val="004897"/>
          <w:sz w:val="36"/>
          <w:szCs w:val="36"/>
          <w:lang w:eastAsia="en-GB"/>
        </w:rPr>
      </w:pPr>
    </w:p>
    <w:p w:rsidR="00971E17" w:rsidRPr="000149BD" w:rsidRDefault="000149BD" w:rsidP="000149BD">
      <w:pPr>
        <w:tabs>
          <w:tab w:val="left" w:pos="2154"/>
        </w:tabs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</w:pPr>
      <w:r w:rsidRPr="000149BD"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W</w:t>
      </w:r>
      <w:r w:rsidR="00971E17" w:rsidRPr="000149BD"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HIPLASH VICTIM WOULD R</w:t>
      </w:r>
      <w:r w:rsidR="005C4EA1" w:rsidRPr="000149BD"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ECEIVE £1,42</w:t>
      </w:r>
      <w:r w:rsidR="00971E17" w:rsidRPr="000149BD">
        <w:rPr>
          <w:rFonts w:eastAsia="Times New Roman" w:cstheme="minorHAnsi"/>
          <w:b/>
          <w:bCs/>
          <w:caps/>
          <w:color w:val="004897"/>
          <w:sz w:val="36"/>
          <w:szCs w:val="36"/>
          <w:lang w:eastAsia="en-GB"/>
        </w:rPr>
        <w:t>0 LESS IN COMPENSATION UNDER NEW REFORMS</w:t>
      </w:r>
    </w:p>
    <w:p w:rsidR="00971E17" w:rsidRPr="000149BD" w:rsidRDefault="00971E17" w:rsidP="00971E17">
      <w:pPr>
        <w:tabs>
          <w:tab w:val="left" w:pos="5201"/>
        </w:tabs>
        <w:rPr>
          <w:rFonts w:cstheme="minorHAnsi"/>
        </w:rPr>
      </w:pP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t>Mr Okonmah suffered neck injuries after a car crashed into the back of his stationary vehicle, giving him whiplash. He also suffered from dizziness and headaches. He was expected to make a full recovery within 9 months of his accident, but 10 months on Mr Okonmah still gets intermittent pain in the back of his neck and has to take painkillers as a result of his whiplash injuries. 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  <w:t>Mr Okonmah was impressed with how First4Lawyers dealt with his claim, and says doesn't know how he would have managed without the support of a solicitor. 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lastRenderedPageBreak/>
        <w:br/>
        <w:t>He received £2,225 - yet under the new proposals Mr Okonmah</w:t>
      </w:r>
      <w:r w:rsidR="005C4EA1" w:rsidRPr="000149BD">
        <w:rPr>
          <w:rFonts w:eastAsia="Times New Roman" w:cstheme="minorHAnsi"/>
          <w:color w:val="4A484A"/>
          <w:sz w:val="24"/>
          <w:szCs w:val="24"/>
          <w:lang w:eastAsia="en-GB"/>
        </w:rPr>
        <w:t xml:space="preserve"> would receive an estimated £805 or 64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t>% less. 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  <w:t>Given the pain and suffering caused, Mr Okonmah felt that £2,225 was adequate but didn't fully compensate the pain and suffering he'd experienced. He was shocked to learn what the compensation amount would be under the new tar</w:t>
      </w:r>
      <w:r w:rsidR="005C4EA1" w:rsidRPr="000149BD">
        <w:rPr>
          <w:rFonts w:eastAsia="Times New Roman" w:cstheme="minorHAnsi"/>
          <w:color w:val="4A484A"/>
          <w:sz w:val="24"/>
          <w:szCs w:val="24"/>
          <w:lang w:eastAsia="en-GB"/>
        </w:rPr>
        <w:t>iff syst</w:t>
      </w:r>
      <w:bookmarkStart w:id="0" w:name="_GoBack"/>
      <w:bookmarkEnd w:id="0"/>
      <w:r w:rsidR="005C4EA1" w:rsidRPr="000149BD">
        <w:rPr>
          <w:rFonts w:eastAsia="Times New Roman" w:cstheme="minorHAnsi"/>
          <w:color w:val="4A484A"/>
          <w:sz w:val="24"/>
          <w:szCs w:val="24"/>
          <w:lang w:eastAsia="en-GB"/>
        </w:rPr>
        <w:t>em, and argues that £805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t xml:space="preserve"> wouldn't cover any of the costs he incurred as a result of his accident, as it barely covers his loss of earnings. </w:t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</w:r>
      <w:r w:rsidRPr="000149BD">
        <w:rPr>
          <w:rFonts w:eastAsia="Times New Roman" w:cstheme="minorHAnsi"/>
          <w:color w:val="4A484A"/>
          <w:sz w:val="24"/>
          <w:szCs w:val="24"/>
          <w:lang w:eastAsia="en-GB"/>
        </w:rPr>
        <w:br/>
        <w:t>He added: "I've been driving for over 30 years and paying an insurance premium that I assumed would be there to support me in full if I ever needed it. These proposals simply eliminate the principles of what we pay insurance for."</w:t>
      </w:r>
      <w:r w:rsidRPr="000149BD">
        <w:rPr>
          <w:rFonts w:cstheme="minorHAnsi"/>
        </w:rPr>
        <w:tab/>
      </w:r>
    </w:p>
    <w:p w:rsidR="00971E17" w:rsidRPr="000149BD" w:rsidRDefault="00971E17" w:rsidP="00971E17">
      <w:pPr>
        <w:rPr>
          <w:rFonts w:cstheme="minorHAnsi"/>
        </w:rPr>
      </w:pPr>
    </w:p>
    <w:p w:rsidR="00971E17" w:rsidRPr="000149BD" w:rsidRDefault="00971E17" w:rsidP="00971E17">
      <w:pPr>
        <w:rPr>
          <w:rFonts w:cstheme="minorHAnsi"/>
        </w:rPr>
      </w:pPr>
    </w:p>
    <w:p w:rsidR="00246200" w:rsidRPr="000149BD" w:rsidRDefault="000149BD" w:rsidP="00971E17">
      <w:pPr>
        <w:rPr>
          <w:rFonts w:cstheme="minorHAnsi"/>
        </w:rPr>
      </w:pPr>
    </w:p>
    <w:sectPr w:rsidR="00246200" w:rsidRPr="000149BD" w:rsidSect="00691A06">
      <w:headerReference w:type="default" r:id="rId7"/>
      <w:footerReference w:type="default" r:id="rId8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AD" w:rsidRDefault="005F32AD" w:rsidP="00691A06">
      <w:pPr>
        <w:spacing w:after="0" w:line="240" w:lineRule="auto"/>
      </w:pPr>
      <w:r>
        <w:separator/>
      </w:r>
    </w:p>
  </w:endnote>
  <w:end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62" w:rsidRPr="00CC3F62" w:rsidRDefault="00CC3F62" w:rsidP="00CC3F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4465640</wp:posOffset>
          </wp:positionH>
          <wp:positionV relativeFrom="paragraph">
            <wp:posOffset>-622300</wp:posOffset>
          </wp:positionV>
          <wp:extent cx="2081530" cy="5822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4L_logo_CMYK_primary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AD" w:rsidRDefault="005F32AD" w:rsidP="00691A06">
      <w:pPr>
        <w:spacing w:after="0" w:line="240" w:lineRule="auto"/>
      </w:pPr>
      <w:r>
        <w:separator/>
      </w:r>
    </w:p>
  </w:footnote>
  <w:footnote w:type="continuationSeparator" w:id="0">
    <w:p w:rsidR="005F32AD" w:rsidRDefault="005F32AD" w:rsidP="0069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06" w:rsidRDefault="00CC3F62" w:rsidP="00691A06">
    <w:pPr>
      <w:pStyle w:val="Header"/>
      <w:jc w:val="right"/>
    </w:pPr>
    <w:r w:rsidRPr="00691A0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A53177" wp14:editId="4D677BC5">
          <wp:simplePos x="0" y="0"/>
          <wp:positionH relativeFrom="page">
            <wp:posOffset>0</wp:posOffset>
          </wp:positionH>
          <wp:positionV relativeFrom="paragraph">
            <wp:posOffset>-142875</wp:posOffset>
          </wp:positionV>
          <wp:extent cx="7551420" cy="2123440"/>
          <wp:effectExtent l="0" t="0" r="0" b="0"/>
          <wp:wrapSquare wrapText="bothSides"/>
          <wp:docPr id="1" name="Picture 1" descr="V:\RepairTheRightBody\LATEST CAMPAIGN ASSETS April 2018\B2B Supporting Materials\RTG Web Banner\RTRB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RepairTheRightBody\LATEST CAMPAIGN ASSETS April 2018\B2B Supporting Materials\RTG Web Banner\RTRB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A06">
      <w:rPr>
        <w:noProof/>
        <w:lang w:eastAsia="en-GB"/>
      </w:rPr>
      <w:ptab w:relativeTo="indent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6"/>
    <w:rsid w:val="000149BD"/>
    <w:rsid w:val="005C4EA1"/>
    <w:rsid w:val="005F32AD"/>
    <w:rsid w:val="00691A06"/>
    <w:rsid w:val="00971E17"/>
    <w:rsid w:val="00A700FF"/>
    <w:rsid w:val="00CC3F62"/>
    <w:rsid w:val="00E903F9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40A37B-7556-4FB5-9050-41E7210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06"/>
  </w:style>
  <w:style w:type="paragraph" w:styleId="Footer">
    <w:name w:val="footer"/>
    <w:basedOn w:val="Normal"/>
    <w:link w:val="FooterChar"/>
    <w:uiPriority w:val="99"/>
    <w:unhideWhenUsed/>
    <w:rsid w:val="0069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6041-107A-44B5-A338-722E5FCD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Schubert</dc:creator>
  <cp:keywords/>
  <dc:description/>
  <cp:lastModifiedBy>Shelley Schubert</cp:lastModifiedBy>
  <cp:revision>2</cp:revision>
  <dcterms:created xsi:type="dcterms:W3CDTF">2018-04-17T15:04:00Z</dcterms:created>
  <dcterms:modified xsi:type="dcterms:W3CDTF">2018-04-17T15:04:00Z</dcterms:modified>
</cp:coreProperties>
</file>